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tbl>
      <w:tblPr>
        <w:tblW w:w="10466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3600" w:type="dxa"/>
            <w:shd w:val="clear" w:color="auto" w:fill="F0FDFA"/>
            <w:tcMar>
              <w:top w:w="160"/>
              <w:bottom w:w="160"/>
              <w:left w:w="200"/>
              <w:right w:w="200"/>
            </w:tcMar>
          </w:tcPr>
          <w:p>
            <w:pPr>
              <w:spacing w:before="140" w:after="80"/>
              <w:pBdr>
                <w:bottom w:val="single" w:sz="6" w:space="4" w:color="0F766E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0F766E"/>
                <w:color w:val="FFFFFF"/>
              </w:rPr>
              <w:t xml:space="preserve">  ■  </w:t>
            </w:r>
            <w:r>
              <w:rPr>
                <w:rFonts w:ascii="Segoe UI" w:hAnsi="Segoe UI" w:cs="Segoe UI"/>
                <w:b/>
                <w:sz w:val="22"/>
                <w:color w:val="115E59"/>
              </w:rPr>
              <w:t xml:space="preserve">  CONTACT</w:t>
            </w:r>
          </w:p>
          <w:p>
            <w:pPr>
              <w:spacing w:before="20" w:after="40"/>
            </w:pPr>
            <w:r>
              <w:rPr>
                <w:sz w:val="18"/>
                <w:color w:val="0F766E"/>
              </w:rPr>
              <w:t>✉ </w:t>
            </w:r>
            <w:r>
              <w:rPr>
                <w:sz w:val="18"/>
                <w:color w:val="0F172A"/>
              </w:rPr>
              <w:t>uky171991@gmail.com</w:t>
            </w:r>
          </w:p>
          <w:p>
            <w:pPr>
              <w:spacing w:before="20" w:after="40"/>
            </w:pPr>
            <w:r>
              <w:rPr>
                <w:sz w:val="18"/>
                <w:color w:val="0F766E"/>
              </w:rPr>
              <w:t>✆ </w:t>
            </w:r>
            <w:r>
              <w:rPr>
                <w:sz w:val="18"/>
                <w:color w:val="0F172A"/>
              </w:rPr>
              <w:t>9453619260</w:t>
            </w:r>
          </w:p>
          <w:p>
            <w:pPr>
              <w:spacing w:before="20" w:after="40"/>
            </w:pPr>
            <w:r>
              <w:rPr>
                <w:sz w:val="18"/>
                <w:color w:val="0F766E"/>
              </w:rPr>
              <w:t>⚲ </w:t>
            </w:r>
            <w:r>
              <w:rPr>
                <w:sz w:val="18"/>
                <w:color w:val="0F172A"/>
              </w:rPr>
              <w:t>San Francisco, CA</w:t>
            </w:r>
          </w:p>
          <w:p>
            <w:pPr>
              <w:spacing w:before="20" w:after="80"/>
            </w:pPr>
            <w:r>
              <w:rPr>
                <w:sz w:val="18"/>
                <w:color w:val="0F766E"/>
              </w:rPr>
              <w:t>in </w:t>
            </w:r>
            <w:r>
              <w:rPr>
                <w:sz w:val="18"/>
                <w:color w:val="0F172A"/>
              </w:rPr>
              <w:t>linkedin.com/in/mayachen-design</w:t>
            </w:r>
          </w:p>
          <w:p>
            <w:pPr>
              <w:spacing w:before="140" w:after="80"/>
              <w:pBdr>
                <w:bottom w:val="single" w:sz="6" w:space="4" w:color="0F766E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0F766E"/>
                <w:color w:val="FFFFFF"/>
              </w:rPr>
              <w:t xml:space="preserve">  ⚙  </w:t>
            </w:r>
            <w:r>
              <w:rPr>
                <w:rFonts w:ascii="Segoe UI" w:hAnsi="Segoe UI" w:cs="Segoe UI"/>
                <w:b/>
                <w:sz w:val="22"/>
                <w:color w:val="115E59"/>
              </w:rPr>
              <w:t xml:space="preserve">  KEY SKILLS</w:t>
            </w:r>
          </w:p>
          <w:p>
            <w:pPr>
              <w:spacing w:before="20" w:after="40"/>
              <w:shd w:val="clear" w:color="auto" w:fill="0D9488"/>
              <w:jc w:val="center"/>
            </w:pPr>
            <w:r>
              <w:rPr>
                <w:b/>
                <w:sz w:val="17"/>
                <w:color w:val="FFFFFF"/>
              </w:rPr>
              <w:t>Figma Systems</w:t>
            </w:r>
          </w:p>
          <w:p>
            <w:pPr>
              <w:spacing w:before="20" w:after="40"/>
              <w:shd w:val="clear" w:color="auto" w:fill="0D9488"/>
              <w:jc w:val="center"/>
            </w:pPr>
            <w:r>
              <w:rPr>
                <w:b/>
                <w:sz w:val="17"/>
                <w:color w:val="FFFFFF"/>
              </w:rPr>
              <w:t>Design Tokens</w:t>
            </w:r>
          </w:p>
          <w:p>
            <w:pPr>
              <w:spacing w:before="20" w:after="40"/>
              <w:shd w:val="clear" w:color="auto" w:fill="0D9488"/>
              <w:jc w:val="center"/>
            </w:pPr>
            <w:r>
              <w:rPr>
                <w:b/>
                <w:sz w:val="17"/>
                <w:color w:val="FFFFFF"/>
              </w:rPr>
              <w:t>User Journey Mapping</w:t>
            </w:r>
          </w:p>
          <w:p>
            <w:pPr>
              <w:spacing w:before="20" w:after="40"/>
              <w:shd w:val="clear" w:color="auto" w:fill="0D9488"/>
              <w:jc w:val="center"/>
            </w:pPr>
            <w:r>
              <w:rPr>
                <w:b/>
                <w:sz w:val="17"/>
                <w:color w:val="FFFFFF"/>
              </w:rPr>
              <w:t>Rapid Prototyping</w:t>
            </w:r>
          </w:p>
          <w:p>
            <w:pPr>
              <w:spacing w:before="20" w:after="40"/>
              <w:shd w:val="clear" w:color="auto" w:fill="0D9488"/>
              <w:jc w:val="center"/>
            </w:pPr>
            <w:r>
              <w:rPr>
                <w:b/>
                <w:sz w:val="17"/>
                <w:color w:val="FFFFFF"/>
              </w:rPr>
              <w:t>Accessibility (WCAG 2.1 AA)</w:t>
            </w:r>
          </w:p>
          <w:p>
            <w:pPr>
              <w:spacing w:before="20" w:after="40"/>
              <w:shd w:val="clear" w:color="auto" w:fill="0D9488"/>
              <w:jc w:val="center"/>
            </w:pPr>
            <w:r>
              <w:rPr>
                <w:b/>
                <w:sz w:val="17"/>
                <w:color w:val="FFFFFF"/>
              </w:rPr>
              <w:t>User Research</w:t>
            </w:r>
          </w:p>
          <w:p>
            <w:pPr>
              <w:spacing w:before="20" w:after="40"/>
              <w:shd w:val="clear" w:color="auto" w:fill="0D9488"/>
              <w:jc w:val="center"/>
            </w:pPr>
            <w:r>
              <w:rPr>
                <w:b/>
                <w:sz w:val="17"/>
                <w:color w:val="FFFFFF"/>
              </w:rPr>
              <w:t>HTML/CSS</w:t>
            </w:r>
          </w:p>
          <w:p>
            <w:pPr>
              <w:spacing w:before="20" w:after="40"/>
              <w:shd w:val="clear" w:color="auto" w:fill="0D9488"/>
              <w:jc w:val="center"/>
            </w:pPr>
            <w:r>
              <w:rPr>
                <w:b/>
                <w:sz w:val="17"/>
                <w:color w:val="FFFFFF"/>
              </w:rPr>
              <w:t>React Principles</w:t>
            </w:r>
          </w:p>
          <w:p>
            <w:pPr>
              <w:spacing w:before="140" w:after="80"/>
              <w:pBdr>
                <w:bottom w:val="single" w:sz="6" w:space="4" w:color="0F766E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0F766E"/>
                <w:color w:val="FFFFFF"/>
              </w:rPr>
              <w:t xml:space="preserve">  🏛  </w:t>
            </w:r>
            <w:r>
              <w:rPr>
                <w:rFonts w:ascii="Segoe UI" w:hAnsi="Segoe UI" w:cs="Segoe UI"/>
                <w:b/>
                <w:sz w:val="22"/>
                <w:color w:val="115E59"/>
              </w:rPr>
              <w:t xml:space="preserve">  EDUCATION</w:t>
            </w:r>
          </w:p>
          <w:p>
            <w:pPr>
              <w:spacing w:before="40" w:after="10"/>
            </w:pPr>
            <w:r>
              <w:rPr>
                <w:b/>
                <w:sz w:val="19"/>
                <w:color w:val="0F172A"/>
              </w:rPr>
              <w:t>B.S. in Human-Computer Interaction (HCI)</w:t>
            </w:r>
          </w:p>
          <w:p>
            <w:pPr>
              <w:spacing w:before="0" w:after="10"/>
            </w:pPr>
            <w:r>
              <w:rPr>
                <w:sz w:val="18"/>
                <w:color w:val="334155"/>
              </w:rPr>
              <w:t>Stanford University</w:t>
            </w:r>
          </w:p>
          <w:p>
            <w:pPr>
              <w:spacing w:before="0" w:after="60"/>
            </w:pPr>
            <w:r>
              <w:rPr>
                <w:sz w:val="17"/>
                <w:color w:val="115E59"/>
              </w:rPr>
              <w:t>2018</w:t>
            </w:r>
          </w:p>
          <w:p>
            <w:pPr>
              <w:spacing w:before="0" w:after="0"/>
            </w:pPr>
          </w:p>
        </w:tc>
        <w:tc>
          <w:tcPr>
            <w:tcW w:w="6866" w:type="dxa"/>
            <w:tcMar>
              <w:top w:w="160"/>
              <w:bottom w:w="160"/>
              <w:left w:w="300"/>
              <w:right w:w="80"/>
            </w:tcMar>
          </w:tcPr>
          <w:p>
            <w:pPr>
              <w:spacing w:before="0" w:after="40"/>
            </w:pPr>
            <w:r>
              <w:rPr>
                <w:b/>
                <w:sz w:val="48"/>
                <w:color w:val="0F172A"/>
              </w:rPr>
              <w:t>Umakant Yadav</w:t>
            </w:r>
          </w:p>
          <w:p>
            <w:pPr>
              <w:spacing w:before="0" w:after="140"/>
            </w:pPr>
            <w:r>
              <w:rPr>
                <w:b/>
                <w:sz w:val="24"/>
                <w:color w:val="0F766E"/>
              </w:rPr>
              <w:t>Lead Product Designer &amp; Design Systems Architect</w:t>
            </w:r>
          </w:p>
          <w:p>
            <w:pPr>
              <w:spacing w:before="140" w:after="80"/>
              <w:pBdr>
                <w:bottom w:val="single" w:sz="6" w:space="4" w:color="0F766E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0F766E"/>
                <w:color w:val="FFFFFF"/>
              </w:rPr>
              <w:t xml:space="preserve">  👤  </w:t>
            </w:r>
            <w:r>
              <w:rPr>
                <w:rFonts w:ascii="Segoe UI" w:hAnsi="Segoe UI" w:cs="Segoe UI"/>
                <w:b/>
                <w:sz w:val="22"/>
                <w:color w:val="115E59"/>
              </w:rPr>
              <w:t xml:space="preserve">  PROFESSIONAL SUMMARY</w:t>
            </w:r>
          </w:p>
          <w:p>
            <w:pPr>
              <w:spacing w:before="40" w:after="80"/>
              <w:ind w:left="280" w:hanging="220"/>
            </w:pPr>
            <w:r>
              <w:rPr>
                <w:rFonts w:ascii="Segoe UI" w:hAnsi="Segoe UI" w:cs="Segoe UI"/>
                <w:b/>
                <w:sz w:val="21"/>
                <w:color w:val="0F766E"/>
              </w:rPr>
              <w:t xml:space="preserve">–  </w:t>
            </w:r>
            <w:r>
              <w:rPr>
                <w:rFonts w:ascii="Segoe UI" w:hAnsi="Segoe UI" w:cs="Segoe UI"/>
                <w:sz w:val="19"/>
                <w:color w:val="334155"/>
              </w:rPr>
              <w:t>Lead Product Designer with 7+ years architecting scalable design systems, multi-platform mobile applications, and enterprise SaaS experiences. Passionate about translating complex user journeys into delightful, accessible interfaces.</w:t>
            </w:r>
          </w:p>
          <w:p>
            <w:pPr>
              <w:spacing w:before="140" w:after="80"/>
              <w:pBdr>
                <w:bottom w:val="single" w:sz="6" w:space="4" w:color="0F766E"/>
              </w:pBdr>
            </w:pPr>
            <w:r>
              <w:rPr>
                <w:rFonts w:ascii="Segoe UI" w:hAnsi="Segoe UI" w:cs="Segoe UI"/>
                <w:b/>
                <w:sz w:val="20"/>
                <w:shd w:val="clear" w:color="auto" w:fill="0F766E"/>
                <w:color w:val="FFFFFF"/>
              </w:rPr>
              <w:t xml:space="preserve">  💼  </w:t>
            </w:r>
            <w:r>
              <w:rPr>
                <w:rFonts w:ascii="Segoe UI" w:hAnsi="Segoe UI" w:cs="Segoe UI"/>
                <w:b/>
                <w:sz w:val="22"/>
                <w:color w:val="115E59"/>
              </w:rPr>
              <w:t xml:space="preserve">  PROFESSIONAL EXPERIENCE</w:t>
            </w:r>
          </w:p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Lead Product Designer</w:t>
            </w:r>
            <w:r>
              <w:rPr>
                <w:sz w:val="20"/>
                <w:color w:val="64748B"/>
              </w:rPr>
              <w:t>  —  LinearScale Technologies</w:t>
            </w:r>
            <w:r>
              <w:rPr>
                <w:b/>
                <w:sz w:val="18"/>
                <w:color w:val="115E59"/>
              </w:rPr>
              <w:t>   (2021 – Present)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0F766E"/>
              </w:rPr>
              <w:t>▪ </w:t>
            </w:r>
            <w:r>
              <w:rPr>
                <w:sz w:val="19"/>
                <w:color w:val="334155"/>
              </w:rPr>
              <w:t>Architected unified multi-brand design system adopted across 8 web and mobile applications.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0F766E"/>
              </w:rPr>
              <w:t>▪ </w:t>
            </w:r>
            <w:r>
              <w:rPr>
                <w:sz w:val="19"/>
                <w:color w:val="334155"/>
              </w:rPr>
              <w:t>Increased user task completion rates by 38% and reduced onboarding drop-off by 24%.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0F766E"/>
              </w:rPr>
              <w:t>▪ </w:t>
            </w:r>
            <w:r>
              <w:rPr>
                <w:sz w:val="19"/>
                <w:color w:val="334155"/>
              </w:rPr>
              <w:t>Mentored 5 junior and mid-level product designers in user research and prototyping rigor.</w:t>
            </w:r>
          </w:p>
          <w:p>
            <w:pPr>
              <w:spacing w:before="80" w:after="20"/>
            </w:pPr>
            <w:r>
              <w:rPr>
                <w:b/>
                <w:sz w:val="22"/>
                <w:color w:val="0F172A"/>
              </w:rPr>
              <w:t>Senior UX/UI Designer</w:t>
            </w:r>
            <w:r>
              <w:rPr>
                <w:sz w:val="20"/>
                <w:color w:val="64748B"/>
              </w:rPr>
              <w:t>  —  CloudFront Innovations</w:t>
            </w:r>
            <w:r>
              <w:rPr>
                <w:b/>
                <w:sz w:val="18"/>
                <w:color w:val="115E59"/>
              </w:rPr>
              <w:t>   (2018 – 2021)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0F766E"/>
              </w:rPr>
              <w:t>▪ </w:t>
            </w:r>
            <w:r>
              <w:rPr>
                <w:sz w:val="19"/>
                <w:color w:val="334155"/>
              </w:rPr>
              <w:t>Redesigned analytics dashboard serving 1.2M monthly active B2B business customers.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0F766E"/>
              </w:rPr>
              <w:t>▪ </w:t>
            </w:r>
            <w:r>
              <w:rPr>
                <w:sz w:val="19"/>
                <w:color w:val="334155"/>
              </w:rPr>
              <w:t>Facilitated 40+ usability testing sessions and translated qualitative telemetry into actionable roadmaps.</w:t>
            </w:r>
          </w:p>
          <w:p>
            <w:pPr>
              <w:spacing w:before="20" w:after="30"/>
              <w:ind w:left="280" w:hanging="180"/>
            </w:pPr>
            <w:r>
              <w:rPr>
                <w:sz w:val="19"/>
                <w:color w:val="0F766E"/>
              </w:rPr>
              <w:t>▪ </w:t>
            </w:r>
            <w:r>
              <w:rPr>
                <w:sz w:val="19"/>
                <w:color w:val="334155"/>
              </w:rPr>
              <w:t>Collaborated closely with front-end engineering in React and Tailwind tokens.</w:t>
            </w:r>
          </w:p>
          <w:p>
            <w:pPr>
              <w:spacing w:before="0" w:after="0"/>
            </w:pPr>
          </w:p>
        </w:tc>
      </w:tr>
    </w:tbl>
    <w:sectPr>
      <w:pgSz w:w="11906" w:h="16838"/>
      <w:pgMar w:top="720" w:right="720" w:bottom="720" w:left="720"/>
    </w:sectPr>
  </w:body>
</w:document>
</file>

<file path=word/styles.xml><?xml version="1.0" encoding="utf-8"?>
<w:styles xmlns:w="http://schemas.openxmlformats.org/wordprocessingml/2006/main">
  <w:docDefaults>
    <w:rPrDefault>
      <w:rFonts w:ascii="Segoe UI" w:hAnsi="Segoe UI" w:cs="Segoe UI"/>
      <w:sz w:val="20"/>
      <w:color w:val="334155"/>
    </w:rPrDefault>
    <w:pPrDefault>
      <w:spacing w:line="260" w:lineRule="auto"/>
    </w:pPrDefault>
  </w:docDefaults>
</w:styles>
</file>

<file path=word/_rels/document.xml.rels><?xml version="1.0" encoding="UTF-8" standalone="yes"?>
<Relationships xmlns="http://schemas.openxmlformats.org/package/2006/relationships">
  <Relationship Id="rIdStyles" Type="http://schemas.openxmlformats.org/officeDocument/2006/relationships/styles" Target="styles.xml"/>
</Relationships>
</file>