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Head of Growth Marketing &amp; Product-Led Growth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Palo Alto, CA    |    in linkedin.com/in/emilythorne-growth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Data-driven growth leader with 7+ years accelerating customer acquisition, multi-channel funnels, and viral product-led expansion loops for Series A through Series C startups. Scaled enterprise ARR from $2M to $25M.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Product-Led Growth (PLG)    •    Funnel Analytics (Mixpanel/Amplitude)    •    Paid Acquisition (SEM/Paid Social)</w:t>
      </w:r>
    </w:p>
    <w:p>
      <w:pPr>
        <w:spacing w:before="0" w:after="50"/>
      </w:pPr>
      <w:r>
        <w:rPr>
          <w:b/>
          <w:sz w:val="20"/>
          <w:color w:val="0F172A"/>
        </w:rPr>
        <w:t>• A/B Testing    •    SEO Strategy    •    SQL &amp; Telemetry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VP of Growth &amp; Demand Gen</w:t>
            </w:r>
            <w:r>
              <w:rPr>
                <w:sz w:val="20"/>
                <w:color w:val="64748B"/>
              </w:rPr>
              <w:t>  —  PulseWave AI Solutions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Engineered paid acquisition and SEO organic flywheels driving 320% year-over-year qualified pipeline growth.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Decreased Customer Acquisition Cost (CAC) by 34% while increasing free-to-paid conversion rate from 3.8% to 7.2%.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Managed $3.6M annual performance marketing budget across Google, LinkedIn, and programmatic channels.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Growth Marketing Manager</w:t>
            </w:r>
            <w:r>
              <w:rPr>
                <w:sz w:val="20"/>
                <w:color w:val="64748B"/>
              </w:rPr>
              <w:t>  —  NotionWave Workspace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2018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Ran 150+ A/B conversion experiments on landing pages and checkout flows, lifting conversion by 42%.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Partnered with product engineering to build viral referral invitations generating 240,000 organic signups.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Management Science &amp; Engineering</w:t>
            </w:r>
            <w:r>
              <w:rPr>
                <w:sz w:val="20"/>
                <w:color w:val="64748B"/>
              </w:rPr>
              <w:t>  |  UC Berkeley, Haas School of Business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2018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